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07" w:rsidRPr="00C4384C" w:rsidRDefault="00101DFE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P</w:t>
      </w:r>
      <w:r w:rsidR="008304E2" w:rsidRPr="00C4384C">
        <w:rPr>
          <w:sz w:val="20"/>
          <w:szCs w:val="20"/>
          <w:lang w:val="ca-ES"/>
        </w:rPr>
        <w:t>er què</w:t>
      </w:r>
      <w:r w:rsidRPr="00C4384C">
        <w:rPr>
          <w:sz w:val="20"/>
          <w:szCs w:val="20"/>
          <w:lang w:val="ca-ES"/>
        </w:rPr>
        <w:t xml:space="preserve"> van matar Jesús? Ens preguntem per les causes </w:t>
      </w:r>
      <w:r w:rsidRPr="00C4384C">
        <w:rPr>
          <w:i/>
          <w:sz w:val="20"/>
          <w:szCs w:val="20"/>
          <w:lang w:val="ca-ES"/>
        </w:rPr>
        <w:t>històriques</w:t>
      </w:r>
      <w:r w:rsidR="008304E2" w:rsidRPr="00C4384C">
        <w:rPr>
          <w:sz w:val="20"/>
          <w:szCs w:val="20"/>
          <w:lang w:val="ca-ES"/>
        </w:rPr>
        <w:t xml:space="preserve"> de la</w:t>
      </w:r>
      <w:r w:rsidRPr="00C4384C">
        <w:rPr>
          <w:sz w:val="20"/>
          <w:szCs w:val="20"/>
          <w:lang w:val="ca-ES"/>
        </w:rPr>
        <w:t xml:space="preserve"> seva mort. Deixem l’explicació que en dóna la fe per a un altre moment</w:t>
      </w:r>
      <w:r w:rsidR="008304E2" w:rsidRPr="00C4384C">
        <w:rPr>
          <w:sz w:val="20"/>
          <w:szCs w:val="20"/>
          <w:lang w:val="ca-ES"/>
        </w:rPr>
        <w:t>.</w:t>
      </w:r>
    </w:p>
    <w:p w:rsidR="008304E2" w:rsidRPr="00C4384C" w:rsidRDefault="00101DFE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 xml:space="preserve">Un episodi important que pot donar raó de per què es van voler treure Jesús d’enmig és el de </w:t>
      </w:r>
      <w:r w:rsidR="008304E2" w:rsidRPr="00C4384C">
        <w:rPr>
          <w:sz w:val="20"/>
          <w:szCs w:val="20"/>
          <w:lang w:val="ca-ES"/>
        </w:rPr>
        <w:t>l’expulsió dels mercaders del temple</w:t>
      </w:r>
      <w:r w:rsidRPr="00C4384C">
        <w:rPr>
          <w:sz w:val="20"/>
          <w:szCs w:val="20"/>
          <w:lang w:val="ca-ES"/>
        </w:rPr>
        <w:t xml:space="preserve">. En donen testimoni els quatre evangelis, la qual cosa va a favor de la seva historicitat. El podem </w:t>
      </w:r>
      <w:r w:rsidR="00C4384C" w:rsidRPr="00C4384C">
        <w:rPr>
          <w:sz w:val="20"/>
          <w:szCs w:val="20"/>
          <w:lang w:val="ca-ES"/>
        </w:rPr>
        <w:t>l</w:t>
      </w:r>
      <w:r w:rsidRPr="00C4384C">
        <w:rPr>
          <w:sz w:val="20"/>
          <w:szCs w:val="20"/>
          <w:lang w:val="ca-ES"/>
        </w:rPr>
        <w:t>legir a:</w:t>
      </w:r>
    </w:p>
    <w:p w:rsidR="008304E2" w:rsidRPr="00C4384C" w:rsidRDefault="008304E2" w:rsidP="008304E2">
      <w:pPr>
        <w:pStyle w:val="Prrafodelista"/>
        <w:numPr>
          <w:ilvl w:val="0"/>
          <w:numId w:val="1"/>
        </w:numPr>
        <w:rPr>
          <w:sz w:val="20"/>
          <w:szCs w:val="20"/>
          <w:lang w:val="ca-ES"/>
        </w:rPr>
      </w:pPr>
      <w:proofErr w:type="spellStart"/>
      <w:r w:rsidRPr="00C4384C">
        <w:rPr>
          <w:sz w:val="20"/>
          <w:szCs w:val="20"/>
          <w:lang w:val="ca-ES"/>
        </w:rPr>
        <w:t>Mt</w:t>
      </w:r>
      <w:proofErr w:type="spellEnd"/>
      <w:r w:rsidRPr="00C4384C">
        <w:rPr>
          <w:sz w:val="20"/>
          <w:szCs w:val="20"/>
          <w:lang w:val="ca-ES"/>
        </w:rPr>
        <w:t xml:space="preserve"> 21,12-17</w:t>
      </w:r>
    </w:p>
    <w:p w:rsidR="008304E2" w:rsidRPr="00C4384C" w:rsidRDefault="008304E2" w:rsidP="008304E2">
      <w:pPr>
        <w:pStyle w:val="Prrafodelista"/>
        <w:numPr>
          <w:ilvl w:val="0"/>
          <w:numId w:val="1"/>
        </w:numPr>
        <w:rPr>
          <w:sz w:val="20"/>
          <w:szCs w:val="20"/>
          <w:lang w:val="ca-ES"/>
        </w:rPr>
      </w:pPr>
      <w:proofErr w:type="spellStart"/>
      <w:r w:rsidRPr="00C4384C">
        <w:rPr>
          <w:sz w:val="20"/>
          <w:szCs w:val="20"/>
          <w:lang w:val="ca-ES"/>
        </w:rPr>
        <w:t>Mc</w:t>
      </w:r>
      <w:proofErr w:type="spellEnd"/>
      <w:r w:rsidRPr="00C4384C">
        <w:rPr>
          <w:sz w:val="20"/>
          <w:szCs w:val="20"/>
          <w:lang w:val="ca-ES"/>
        </w:rPr>
        <w:t xml:space="preserve"> 11,15-19</w:t>
      </w:r>
    </w:p>
    <w:p w:rsidR="008304E2" w:rsidRPr="00C4384C" w:rsidRDefault="008304E2" w:rsidP="008304E2">
      <w:pPr>
        <w:pStyle w:val="Prrafodelista"/>
        <w:numPr>
          <w:ilvl w:val="0"/>
          <w:numId w:val="1"/>
        </w:numPr>
        <w:rPr>
          <w:sz w:val="20"/>
          <w:szCs w:val="20"/>
          <w:lang w:val="ca-ES"/>
        </w:rPr>
      </w:pPr>
      <w:proofErr w:type="spellStart"/>
      <w:r w:rsidRPr="00C4384C">
        <w:rPr>
          <w:sz w:val="20"/>
          <w:szCs w:val="20"/>
          <w:lang w:val="ca-ES"/>
        </w:rPr>
        <w:t>Lc</w:t>
      </w:r>
      <w:proofErr w:type="spellEnd"/>
      <w:r w:rsidRPr="00C4384C">
        <w:rPr>
          <w:sz w:val="20"/>
          <w:szCs w:val="20"/>
          <w:lang w:val="ca-ES"/>
        </w:rPr>
        <w:t xml:space="preserve"> 19,45-48</w:t>
      </w:r>
    </w:p>
    <w:p w:rsidR="008304E2" w:rsidRPr="00C4384C" w:rsidRDefault="008304E2" w:rsidP="008304E2">
      <w:pPr>
        <w:pStyle w:val="Prrafodelista"/>
        <w:numPr>
          <w:ilvl w:val="0"/>
          <w:numId w:val="1"/>
        </w:numPr>
        <w:rPr>
          <w:sz w:val="20"/>
          <w:szCs w:val="20"/>
          <w:lang w:val="ca-ES"/>
        </w:rPr>
      </w:pPr>
      <w:proofErr w:type="spellStart"/>
      <w:r w:rsidRPr="00C4384C">
        <w:rPr>
          <w:sz w:val="20"/>
          <w:szCs w:val="20"/>
          <w:lang w:val="ca-ES"/>
        </w:rPr>
        <w:t>Jn</w:t>
      </w:r>
      <w:proofErr w:type="spellEnd"/>
      <w:r w:rsidRPr="00C4384C">
        <w:rPr>
          <w:sz w:val="20"/>
          <w:szCs w:val="20"/>
          <w:lang w:val="ca-ES"/>
        </w:rPr>
        <w:t xml:space="preserve"> 2,13-22</w:t>
      </w:r>
    </w:p>
    <w:p w:rsidR="001B734D" w:rsidRPr="00C4384C" w:rsidRDefault="001B734D" w:rsidP="001B734D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Cal tenir en compte també que, a partir d’aquest fet, es va fer més urgent el desig de matar Jesús. De fet, aquesta acusació va ser fonamental en el procés contra Jesús (“</w:t>
      </w:r>
      <w:r w:rsidRPr="00C4384C">
        <w:rPr>
          <w:i/>
          <w:sz w:val="20"/>
          <w:szCs w:val="20"/>
          <w:lang w:val="ca-ES"/>
        </w:rPr>
        <w:t>aquest va dir que destruiria el temple i el reconstruiria en tres dies...</w:t>
      </w:r>
      <w:r w:rsidRPr="00C4384C">
        <w:rPr>
          <w:sz w:val="20"/>
          <w:szCs w:val="20"/>
          <w:lang w:val="ca-ES"/>
        </w:rPr>
        <w:t>” –deien els testimonis)</w:t>
      </w:r>
    </w:p>
    <w:p w:rsidR="008304E2" w:rsidRPr="00C4384C" w:rsidRDefault="001B734D" w:rsidP="008304E2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Com</w:t>
      </w:r>
      <w:r w:rsidR="00101DFE" w:rsidRPr="00C4384C">
        <w:rPr>
          <w:sz w:val="20"/>
          <w:szCs w:val="20"/>
          <w:lang w:val="ca-ES"/>
        </w:rPr>
        <w:t xml:space="preserve"> explica</w:t>
      </w:r>
      <w:r w:rsidRPr="00C4384C">
        <w:rPr>
          <w:sz w:val="20"/>
          <w:szCs w:val="20"/>
          <w:lang w:val="ca-ES"/>
        </w:rPr>
        <w:t>r</w:t>
      </w:r>
      <w:r w:rsidR="00101DFE" w:rsidRPr="00C4384C">
        <w:rPr>
          <w:sz w:val="20"/>
          <w:szCs w:val="20"/>
          <w:lang w:val="ca-ES"/>
        </w:rPr>
        <w:t xml:space="preserve"> aquest accés d’ira de Jesús? </w:t>
      </w:r>
      <w:r w:rsidR="00C4384C" w:rsidRPr="00C4384C">
        <w:rPr>
          <w:sz w:val="20"/>
          <w:szCs w:val="20"/>
          <w:lang w:val="ca-ES"/>
        </w:rPr>
        <w:t>Es tracta de l</w:t>
      </w:r>
      <w:r w:rsidR="003328BC" w:rsidRPr="00C4384C">
        <w:rPr>
          <w:sz w:val="20"/>
          <w:szCs w:val="20"/>
          <w:lang w:val="ca-ES"/>
        </w:rPr>
        <w:t>a voluntat de d</w:t>
      </w:r>
      <w:r w:rsidR="00101DFE" w:rsidRPr="00C4384C">
        <w:rPr>
          <w:sz w:val="20"/>
          <w:szCs w:val="20"/>
          <w:lang w:val="ca-ES"/>
        </w:rPr>
        <w:t>emostrar que Jesús era un home com nosaltres –i, per tant, que també podia sentir ira</w:t>
      </w:r>
      <w:r w:rsidR="008304E2" w:rsidRPr="00C4384C">
        <w:rPr>
          <w:sz w:val="20"/>
          <w:szCs w:val="20"/>
          <w:lang w:val="ca-ES"/>
        </w:rPr>
        <w:t>?</w:t>
      </w:r>
      <w:r w:rsidRPr="00C4384C">
        <w:rPr>
          <w:sz w:val="20"/>
          <w:szCs w:val="20"/>
          <w:lang w:val="ca-ES"/>
        </w:rPr>
        <w:t xml:space="preserve"> </w:t>
      </w:r>
      <w:r w:rsidR="00C4384C" w:rsidRPr="00C4384C">
        <w:rPr>
          <w:sz w:val="20"/>
          <w:szCs w:val="20"/>
          <w:lang w:val="ca-ES"/>
        </w:rPr>
        <w:t>O</w:t>
      </w:r>
      <w:r w:rsidRPr="00C4384C">
        <w:rPr>
          <w:sz w:val="20"/>
          <w:szCs w:val="20"/>
          <w:lang w:val="ca-ES"/>
        </w:rPr>
        <w:t xml:space="preserve"> d’u</w:t>
      </w:r>
      <w:r w:rsidR="00101DFE" w:rsidRPr="00C4384C">
        <w:rPr>
          <w:sz w:val="20"/>
          <w:szCs w:val="20"/>
          <w:lang w:val="ca-ES"/>
        </w:rPr>
        <w:t>n e</w:t>
      </w:r>
      <w:r w:rsidR="008304E2" w:rsidRPr="00C4384C">
        <w:rPr>
          <w:sz w:val="20"/>
          <w:szCs w:val="20"/>
          <w:lang w:val="ca-ES"/>
        </w:rPr>
        <w:t>nfrontament a</w:t>
      </w:r>
      <w:r w:rsidRPr="00C4384C">
        <w:rPr>
          <w:sz w:val="20"/>
          <w:szCs w:val="20"/>
          <w:lang w:val="ca-ES"/>
        </w:rPr>
        <w:t>mb</w:t>
      </w:r>
      <w:r w:rsidR="008304E2" w:rsidRPr="00C4384C">
        <w:rPr>
          <w:sz w:val="20"/>
          <w:szCs w:val="20"/>
          <w:lang w:val="ca-ES"/>
        </w:rPr>
        <w:t xml:space="preserve"> gent dolenta</w:t>
      </w:r>
      <w:r w:rsidR="00101DFE" w:rsidRPr="00C4384C">
        <w:rPr>
          <w:sz w:val="20"/>
          <w:szCs w:val="20"/>
          <w:lang w:val="ca-ES"/>
        </w:rPr>
        <w:t xml:space="preserve"> i que feia coses dolentes</w:t>
      </w:r>
      <w:r w:rsidR="008304E2" w:rsidRPr="00C4384C">
        <w:rPr>
          <w:sz w:val="20"/>
          <w:szCs w:val="20"/>
          <w:lang w:val="ca-ES"/>
        </w:rPr>
        <w:t>?</w:t>
      </w:r>
      <w:r w:rsidR="00101DFE" w:rsidRPr="00C4384C">
        <w:rPr>
          <w:sz w:val="20"/>
          <w:szCs w:val="20"/>
          <w:lang w:val="ca-ES"/>
        </w:rPr>
        <w:t xml:space="preserve"> Segurament hi ha més que tot això</w:t>
      </w:r>
      <w:r w:rsidRPr="00C4384C">
        <w:rPr>
          <w:sz w:val="20"/>
          <w:szCs w:val="20"/>
          <w:lang w:val="ca-ES"/>
        </w:rPr>
        <w:t>...</w:t>
      </w:r>
    </w:p>
    <w:p w:rsidR="008304E2" w:rsidRPr="00C4384C" w:rsidRDefault="008304E2" w:rsidP="008304E2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En el temple de Jerusalem hi havia</w:t>
      </w:r>
    </w:p>
    <w:p w:rsidR="008304E2" w:rsidRPr="00C4384C" w:rsidRDefault="00101DFE" w:rsidP="008304E2">
      <w:pPr>
        <w:pStyle w:val="Prrafodelista"/>
        <w:numPr>
          <w:ilvl w:val="0"/>
          <w:numId w:val="2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l</w:t>
      </w:r>
      <w:r w:rsidR="008304E2" w:rsidRPr="00C4384C">
        <w:rPr>
          <w:sz w:val="20"/>
          <w:szCs w:val="20"/>
          <w:lang w:val="ca-ES"/>
        </w:rPr>
        <w:t>’atri dels gentils</w:t>
      </w:r>
      <w:r w:rsidR="00285424" w:rsidRPr="00C4384C">
        <w:rPr>
          <w:sz w:val="20"/>
          <w:szCs w:val="20"/>
          <w:lang w:val="ca-ES"/>
        </w:rPr>
        <w:t>, on hi pod</w:t>
      </w:r>
      <w:r w:rsidRPr="00C4384C">
        <w:rPr>
          <w:sz w:val="20"/>
          <w:szCs w:val="20"/>
          <w:lang w:val="ca-ES"/>
        </w:rPr>
        <w:t>ia entrar tothom, jueus i no jueus;</w:t>
      </w:r>
    </w:p>
    <w:p w:rsidR="008304E2" w:rsidRPr="00C4384C" w:rsidRDefault="00101DFE" w:rsidP="008304E2">
      <w:pPr>
        <w:pStyle w:val="Prrafodelista"/>
        <w:numPr>
          <w:ilvl w:val="0"/>
          <w:numId w:val="2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l</w:t>
      </w:r>
      <w:r w:rsidR="008304E2" w:rsidRPr="00C4384C">
        <w:rPr>
          <w:sz w:val="20"/>
          <w:szCs w:val="20"/>
          <w:lang w:val="ca-ES"/>
        </w:rPr>
        <w:t>’atri de les dones</w:t>
      </w:r>
      <w:r w:rsidRPr="00C4384C">
        <w:rPr>
          <w:sz w:val="20"/>
          <w:szCs w:val="20"/>
          <w:lang w:val="ca-ES"/>
        </w:rPr>
        <w:t>, on només hi podien entrar les dones</w:t>
      </w:r>
      <w:r w:rsidR="008304E2" w:rsidRPr="00C4384C">
        <w:rPr>
          <w:sz w:val="20"/>
          <w:szCs w:val="20"/>
          <w:lang w:val="ca-ES"/>
        </w:rPr>
        <w:t xml:space="preserve"> </w:t>
      </w:r>
      <w:r w:rsidRPr="00C4384C">
        <w:rPr>
          <w:sz w:val="20"/>
          <w:szCs w:val="20"/>
          <w:lang w:val="ca-ES"/>
        </w:rPr>
        <w:t>jueves;</w:t>
      </w:r>
    </w:p>
    <w:p w:rsidR="008304E2" w:rsidRPr="00C4384C" w:rsidRDefault="00101DFE" w:rsidP="008304E2">
      <w:pPr>
        <w:pStyle w:val="Prrafodelista"/>
        <w:numPr>
          <w:ilvl w:val="0"/>
          <w:numId w:val="2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l</w:t>
      </w:r>
      <w:r w:rsidR="008304E2" w:rsidRPr="00C4384C">
        <w:rPr>
          <w:sz w:val="20"/>
          <w:szCs w:val="20"/>
          <w:lang w:val="ca-ES"/>
        </w:rPr>
        <w:t>’atri dels creients</w:t>
      </w:r>
      <w:r w:rsidRPr="00C4384C">
        <w:rPr>
          <w:sz w:val="20"/>
          <w:szCs w:val="20"/>
          <w:lang w:val="ca-ES"/>
        </w:rPr>
        <w:t xml:space="preserve">, on només hi podien entrar els creients jueus que complien aquestes condicions: tenir un mínim de </w:t>
      </w:r>
      <w:r w:rsidR="008304E2" w:rsidRPr="00C4384C">
        <w:rPr>
          <w:sz w:val="20"/>
          <w:szCs w:val="20"/>
          <w:lang w:val="ca-ES"/>
        </w:rPr>
        <w:t>12 anys</w:t>
      </w:r>
      <w:r w:rsidRPr="00C4384C">
        <w:rPr>
          <w:sz w:val="20"/>
          <w:szCs w:val="20"/>
          <w:lang w:val="ca-ES"/>
        </w:rPr>
        <w:t xml:space="preserve">, no tenir cap </w:t>
      </w:r>
      <w:r w:rsidR="008304E2" w:rsidRPr="00C4384C">
        <w:rPr>
          <w:sz w:val="20"/>
          <w:szCs w:val="20"/>
          <w:lang w:val="ca-ES"/>
        </w:rPr>
        <w:t>defecte f</w:t>
      </w:r>
      <w:r w:rsidRPr="00C4384C">
        <w:rPr>
          <w:sz w:val="20"/>
          <w:szCs w:val="20"/>
          <w:lang w:val="ca-ES"/>
        </w:rPr>
        <w:t>ísic i trobar-se</w:t>
      </w:r>
      <w:r w:rsidR="00285424" w:rsidRPr="00C4384C">
        <w:rPr>
          <w:sz w:val="20"/>
          <w:szCs w:val="20"/>
          <w:lang w:val="ca-ES"/>
        </w:rPr>
        <w:t xml:space="preserve"> en estat de puresa legal; finalment,</w:t>
      </w:r>
    </w:p>
    <w:p w:rsidR="008304E2" w:rsidRPr="00C4384C" w:rsidRDefault="00285424" w:rsidP="008304E2">
      <w:pPr>
        <w:pStyle w:val="Prrafodelista"/>
        <w:numPr>
          <w:ilvl w:val="0"/>
          <w:numId w:val="2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 xml:space="preserve">el </w:t>
      </w:r>
      <w:proofErr w:type="spellStart"/>
      <w:r w:rsidRPr="00C4384C">
        <w:rPr>
          <w:i/>
          <w:sz w:val="20"/>
          <w:szCs w:val="20"/>
          <w:lang w:val="ca-ES"/>
        </w:rPr>
        <w:t>s</w:t>
      </w:r>
      <w:r w:rsidR="008304E2" w:rsidRPr="00C4384C">
        <w:rPr>
          <w:i/>
          <w:sz w:val="20"/>
          <w:szCs w:val="20"/>
          <w:lang w:val="ca-ES"/>
        </w:rPr>
        <w:t>ancta</w:t>
      </w:r>
      <w:proofErr w:type="spellEnd"/>
      <w:r w:rsidR="008304E2" w:rsidRPr="00C4384C">
        <w:rPr>
          <w:i/>
          <w:sz w:val="20"/>
          <w:szCs w:val="20"/>
          <w:lang w:val="ca-ES"/>
        </w:rPr>
        <w:t xml:space="preserve"> </w:t>
      </w:r>
      <w:proofErr w:type="spellStart"/>
      <w:r w:rsidR="008304E2" w:rsidRPr="00C4384C">
        <w:rPr>
          <w:i/>
          <w:sz w:val="20"/>
          <w:szCs w:val="20"/>
          <w:lang w:val="ca-ES"/>
        </w:rPr>
        <w:t>sanctorum</w:t>
      </w:r>
      <w:proofErr w:type="spellEnd"/>
      <w:r w:rsidRPr="00C4384C">
        <w:rPr>
          <w:sz w:val="20"/>
          <w:szCs w:val="20"/>
          <w:lang w:val="ca-ES"/>
        </w:rPr>
        <w:t xml:space="preserve">, on només hi podia entrar el gran sacerdot i només un </w:t>
      </w:r>
      <w:r w:rsidR="008304E2" w:rsidRPr="00C4384C">
        <w:rPr>
          <w:sz w:val="20"/>
          <w:szCs w:val="20"/>
          <w:lang w:val="ca-ES"/>
        </w:rPr>
        <w:t>cop l’any –la festa de la Purificació</w:t>
      </w:r>
      <w:r w:rsidRPr="00C4384C">
        <w:rPr>
          <w:sz w:val="20"/>
          <w:szCs w:val="20"/>
          <w:lang w:val="ca-ES"/>
        </w:rPr>
        <w:t xml:space="preserve">, el </w:t>
      </w:r>
      <w:proofErr w:type="spellStart"/>
      <w:r w:rsidRPr="00C4384C">
        <w:rPr>
          <w:i/>
          <w:sz w:val="20"/>
          <w:szCs w:val="20"/>
          <w:lang w:val="ca-ES"/>
        </w:rPr>
        <w:t>Yom</w:t>
      </w:r>
      <w:proofErr w:type="spellEnd"/>
      <w:r w:rsidRPr="00C4384C">
        <w:rPr>
          <w:i/>
          <w:sz w:val="20"/>
          <w:szCs w:val="20"/>
          <w:lang w:val="ca-ES"/>
        </w:rPr>
        <w:t xml:space="preserve"> </w:t>
      </w:r>
      <w:proofErr w:type="spellStart"/>
      <w:r w:rsidRPr="00C4384C">
        <w:rPr>
          <w:i/>
          <w:sz w:val="20"/>
          <w:szCs w:val="20"/>
          <w:lang w:val="ca-ES"/>
        </w:rPr>
        <w:t>Kippur</w:t>
      </w:r>
      <w:proofErr w:type="spellEnd"/>
      <w:r w:rsidRPr="00C4384C">
        <w:rPr>
          <w:sz w:val="20"/>
          <w:szCs w:val="20"/>
          <w:lang w:val="ca-ES"/>
        </w:rPr>
        <w:t>.</w:t>
      </w:r>
    </w:p>
    <w:p w:rsidR="001B734D" w:rsidRPr="00C4384C" w:rsidRDefault="008304E2" w:rsidP="008304E2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lastRenderedPageBreak/>
        <w:t>A l’atri dels gentils s’hi canvi</w:t>
      </w:r>
      <w:r w:rsidR="001B734D" w:rsidRPr="00C4384C">
        <w:rPr>
          <w:sz w:val="20"/>
          <w:szCs w:val="20"/>
          <w:lang w:val="ca-ES"/>
        </w:rPr>
        <w:t>aven</w:t>
      </w:r>
      <w:r w:rsidR="00285424" w:rsidRPr="00C4384C">
        <w:rPr>
          <w:sz w:val="20"/>
          <w:szCs w:val="20"/>
          <w:lang w:val="ca-ES"/>
        </w:rPr>
        <w:t xml:space="preserve"> </w:t>
      </w:r>
      <w:r w:rsidRPr="00C4384C">
        <w:rPr>
          <w:sz w:val="20"/>
          <w:szCs w:val="20"/>
          <w:lang w:val="ca-ES"/>
        </w:rPr>
        <w:t xml:space="preserve"> monedes i </w:t>
      </w:r>
      <w:r w:rsidR="00285424" w:rsidRPr="00C4384C">
        <w:rPr>
          <w:sz w:val="20"/>
          <w:szCs w:val="20"/>
          <w:lang w:val="ca-ES"/>
        </w:rPr>
        <w:t xml:space="preserve">s’hi </w:t>
      </w:r>
      <w:r w:rsidRPr="00C4384C">
        <w:rPr>
          <w:sz w:val="20"/>
          <w:szCs w:val="20"/>
          <w:lang w:val="ca-ES"/>
        </w:rPr>
        <w:t>ven</w:t>
      </w:r>
      <w:r w:rsidR="00285424" w:rsidRPr="00C4384C">
        <w:rPr>
          <w:sz w:val="20"/>
          <w:szCs w:val="20"/>
          <w:lang w:val="ca-ES"/>
        </w:rPr>
        <w:t>i</w:t>
      </w:r>
      <w:r w:rsidRPr="00C4384C">
        <w:rPr>
          <w:sz w:val="20"/>
          <w:szCs w:val="20"/>
          <w:lang w:val="ca-ES"/>
        </w:rPr>
        <w:t>en animals per al sacrifici</w:t>
      </w:r>
      <w:r w:rsidR="00285424" w:rsidRPr="00C4384C">
        <w:rPr>
          <w:sz w:val="20"/>
          <w:szCs w:val="20"/>
          <w:lang w:val="ca-ES"/>
        </w:rPr>
        <w:t>, degudament sotmesos a la normativa de la purificació legal</w:t>
      </w:r>
      <w:r w:rsidRPr="00C4384C">
        <w:rPr>
          <w:sz w:val="20"/>
          <w:szCs w:val="20"/>
          <w:lang w:val="ca-ES"/>
        </w:rPr>
        <w:t xml:space="preserve">. </w:t>
      </w:r>
      <w:r w:rsidR="00C4384C" w:rsidRPr="00C4384C">
        <w:rPr>
          <w:sz w:val="20"/>
          <w:szCs w:val="20"/>
          <w:lang w:val="ca-ES"/>
        </w:rPr>
        <w:t>Al temple de Jerusalem no hi podia</w:t>
      </w:r>
      <w:r w:rsidRPr="00C4384C">
        <w:rPr>
          <w:sz w:val="20"/>
          <w:szCs w:val="20"/>
          <w:lang w:val="ca-ES"/>
        </w:rPr>
        <w:t xml:space="preserve"> entrar res d’impur</w:t>
      </w:r>
      <w:r w:rsidR="00285424" w:rsidRPr="00C4384C">
        <w:rPr>
          <w:sz w:val="20"/>
          <w:szCs w:val="20"/>
          <w:lang w:val="ca-ES"/>
        </w:rPr>
        <w:t>, és a dir, res que no fos jueu al cent per cent</w:t>
      </w:r>
      <w:r w:rsidRPr="00C4384C">
        <w:rPr>
          <w:sz w:val="20"/>
          <w:szCs w:val="20"/>
          <w:lang w:val="ca-ES"/>
        </w:rPr>
        <w:t xml:space="preserve">. </w:t>
      </w:r>
    </w:p>
    <w:p w:rsidR="008304E2" w:rsidRPr="00C4384C" w:rsidRDefault="008304E2" w:rsidP="008304E2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Jesús</w:t>
      </w:r>
      <w:r w:rsidR="00285424" w:rsidRPr="00C4384C">
        <w:rPr>
          <w:sz w:val="20"/>
          <w:szCs w:val="20"/>
          <w:lang w:val="ca-ES"/>
        </w:rPr>
        <w:t xml:space="preserve"> entra al temple i</w:t>
      </w:r>
      <w:r w:rsidRPr="00C4384C">
        <w:rPr>
          <w:sz w:val="20"/>
          <w:szCs w:val="20"/>
          <w:lang w:val="ca-ES"/>
        </w:rPr>
        <w:t xml:space="preserve"> bolca les taules dels canvistes i</w:t>
      </w:r>
      <w:r w:rsidR="00285424" w:rsidRPr="00C4384C">
        <w:rPr>
          <w:sz w:val="20"/>
          <w:szCs w:val="20"/>
          <w:lang w:val="ca-ES"/>
        </w:rPr>
        <w:t xml:space="preserve"> les taules </w:t>
      </w:r>
      <w:r w:rsidRPr="00C4384C">
        <w:rPr>
          <w:sz w:val="20"/>
          <w:szCs w:val="20"/>
          <w:lang w:val="ca-ES"/>
        </w:rPr>
        <w:t xml:space="preserve">on es venen els animals per als sacrificis. En interpretar l’acció de Jesús, els evangelistes </w:t>
      </w:r>
      <w:r w:rsidR="00E64D85" w:rsidRPr="00C4384C">
        <w:rPr>
          <w:sz w:val="20"/>
          <w:szCs w:val="20"/>
          <w:lang w:val="ca-ES"/>
        </w:rPr>
        <w:t>sinòptics (</w:t>
      </w:r>
      <w:proofErr w:type="spellStart"/>
      <w:r w:rsidR="00E64D85" w:rsidRPr="00C4384C">
        <w:rPr>
          <w:sz w:val="20"/>
          <w:szCs w:val="20"/>
          <w:lang w:val="ca-ES"/>
        </w:rPr>
        <w:t>Mt</w:t>
      </w:r>
      <w:proofErr w:type="spellEnd"/>
      <w:r w:rsidR="00E64D85" w:rsidRPr="00C4384C">
        <w:rPr>
          <w:sz w:val="20"/>
          <w:szCs w:val="20"/>
          <w:lang w:val="ca-ES"/>
        </w:rPr>
        <w:t xml:space="preserve">, </w:t>
      </w:r>
      <w:proofErr w:type="spellStart"/>
      <w:r w:rsidR="00E64D85" w:rsidRPr="00C4384C">
        <w:rPr>
          <w:sz w:val="20"/>
          <w:szCs w:val="20"/>
          <w:lang w:val="ca-ES"/>
        </w:rPr>
        <w:t>Mc</w:t>
      </w:r>
      <w:proofErr w:type="spellEnd"/>
      <w:r w:rsidR="00E64D85" w:rsidRPr="00C4384C">
        <w:rPr>
          <w:sz w:val="20"/>
          <w:szCs w:val="20"/>
          <w:lang w:val="ca-ES"/>
        </w:rPr>
        <w:t xml:space="preserve"> i </w:t>
      </w:r>
      <w:proofErr w:type="spellStart"/>
      <w:r w:rsidR="00E64D85" w:rsidRPr="00C4384C">
        <w:rPr>
          <w:sz w:val="20"/>
          <w:szCs w:val="20"/>
          <w:lang w:val="ca-ES"/>
        </w:rPr>
        <w:t>Lc</w:t>
      </w:r>
      <w:proofErr w:type="spellEnd"/>
      <w:r w:rsidR="00E64D85" w:rsidRPr="00C4384C">
        <w:rPr>
          <w:sz w:val="20"/>
          <w:szCs w:val="20"/>
          <w:lang w:val="ca-ES"/>
        </w:rPr>
        <w:t xml:space="preserve">) </w:t>
      </w:r>
      <w:r w:rsidRPr="00C4384C">
        <w:rPr>
          <w:sz w:val="20"/>
          <w:szCs w:val="20"/>
          <w:lang w:val="ca-ES"/>
        </w:rPr>
        <w:t xml:space="preserve">citen Is 56,1-7 i </w:t>
      </w:r>
      <w:proofErr w:type="spellStart"/>
      <w:r w:rsidRPr="00C4384C">
        <w:rPr>
          <w:sz w:val="20"/>
          <w:szCs w:val="20"/>
          <w:lang w:val="ca-ES"/>
        </w:rPr>
        <w:t>Jr</w:t>
      </w:r>
      <w:proofErr w:type="spellEnd"/>
      <w:r w:rsidR="00E64D85" w:rsidRPr="00C4384C">
        <w:rPr>
          <w:sz w:val="20"/>
          <w:szCs w:val="20"/>
          <w:lang w:val="ca-ES"/>
        </w:rPr>
        <w:t xml:space="preserve"> 7,1-11</w:t>
      </w:r>
      <w:r w:rsidR="00285424" w:rsidRPr="00C4384C">
        <w:rPr>
          <w:rStyle w:val="Refdenotaalpie"/>
          <w:sz w:val="20"/>
          <w:szCs w:val="20"/>
          <w:lang w:val="ca-ES"/>
        </w:rPr>
        <w:footnoteReference w:id="1"/>
      </w:r>
      <w:r w:rsidR="00E64D85" w:rsidRPr="00C4384C">
        <w:rPr>
          <w:sz w:val="20"/>
          <w:szCs w:val="20"/>
          <w:lang w:val="ca-ES"/>
        </w:rPr>
        <w:t>. El missatge transmès pels profetes és</w:t>
      </w:r>
    </w:p>
    <w:p w:rsidR="00E64D85" w:rsidRPr="00C4384C" w:rsidRDefault="00285424" w:rsidP="00E64D85">
      <w:pPr>
        <w:pStyle w:val="Prrafodelista"/>
        <w:numPr>
          <w:ilvl w:val="0"/>
          <w:numId w:val="3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n</w:t>
      </w:r>
      <w:r w:rsidR="00E64D85" w:rsidRPr="00C4384C">
        <w:rPr>
          <w:sz w:val="20"/>
          <w:szCs w:val="20"/>
          <w:lang w:val="ca-ES"/>
        </w:rPr>
        <w:t xml:space="preserve">o hi ha privilegis. L’accés </w:t>
      </w:r>
      <w:r w:rsidR="00C4384C">
        <w:rPr>
          <w:sz w:val="20"/>
          <w:szCs w:val="20"/>
          <w:lang w:val="ca-ES"/>
        </w:rPr>
        <w:t>a Déu és obert a tothom. També e</w:t>
      </w:r>
      <w:r w:rsidR="00E64D85" w:rsidRPr="00C4384C">
        <w:rPr>
          <w:sz w:val="20"/>
          <w:szCs w:val="20"/>
          <w:lang w:val="ca-ES"/>
        </w:rPr>
        <w:t>ls estrangers i als eunucs</w:t>
      </w:r>
      <w:bookmarkStart w:id="0" w:name="_GoBack"/>
      <w:bookmarkEnd w:id="0"/>
      <w:r w:rsidR="00E64D85" w:rsidRPr="00C4384C">
        <w:rPr>
          <w:sz w:val="20"/>
          <w:szCs w:val="20"/>
          <w:lang w:val="ca-ES"/>
        </w:rPr>
        <w:t xml:space="preserve"> que obren el bé</w:t>
      </w:r>
      <w:r w:rsidRPr="00C4384C">
        <w:rPr>
          <w:sz w:val="20"/>
          <w:szCs w:val="20"/>
          <w:lang w:val="ca-ES"/>
        </w:rPr>
        <w:t xml:space="preserve"> poden acostar-se a Déu perquè Ell se’ls estima;</w:t>
      </w:r>
    </w:p>
    <w:p w:rsidR="00E64D85" w:rsidRPr="00C4384C" w:rsidRDefault="00285424" w:rsidP="00E64D85">
      <w:pPr>
        <w:pStyle w:val="Prrafodelista"/>
        <w:numPr>
          <w:ilvl w:val="0"/>
          <w:numId w:val="3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e</w:t>
      </w:r>
      <w:r w:rsidR="00E64D85" w:rsidRPr="00C4384C">
        <w:rPr>
          <w:sz w:val="20"/>
          <w:szCs w:val="20"/>
          <w:lang w:val="ca-ES"/>
        </w:rPr>
        <w:t>l més important és practicar la justícia en favor dels més desfavorits</w:t>
      </w:r>
    </w:p>
    <w:p w:rsidR="00E64D85" w:rsidRPr="00C4384C" w:rsidRDefault="00285424" w:rsidP="00E64D85">
      <w:pPr>
        <w:pStyle w:val="Prrafodelista"/>
        <w:numPr>
          <w:ilvl w:val="0"/>
          <w:numId w:val="3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i</w:t>
      </w:r>
      <w:r w:rsidR="00E64D85" w:rsidRPr="00C4384C">
        <w:rPr>
          <w:sz w:val="20"/>
          <w:szCs w:val="20"/>
          <w:lang w:val="ca-ES"/>
        </w:rPr>
        <w:t xml:space="preserve">, si </w:t>
      </w:r>
      <w:r w:rsidRPr="00C4384C">
        <w:rPr>
          <w:sz w:val="20"/>
          <w:szCs w:val="20"/>
          <w:lang w:val="ca-ES"/>
        </w:rPr>
        <w:t>de</w:t>
      </w:r>
      <w:r w:rsidR="00E64D85" w:rsidRPr="00C4384C">
        <w:rPr>
          <w:sz w:val="20"/>
          <w:szCs w:val="20"/>
          <w:lang w:val="ca-ES"/>
        </w:rPr>
        <w:t xml:space="preserve"> privilegis</w:t>
      </w:r>
      <w:r w:rsidRPr="00C4384C">
        <w:rPr>
          <w:sz w:val="20"/>
          <w:szCs w:val="20"/>
          <w:lang w:val="ca-ES"/>
        </w:rPr>
        <w:t xml:space="preserve"> cal parlar</w:t>
      </w:r>
      <w:r w:rsidR="00E64D85" w:rsidRPr="00C4384C">
        <w:rPr>
          <w:sz w:val="20"/>
          <w:szCs w:val="20"/>
          <w:lang w:val="ca-ES"/>
        </w:rPr>
        <w:t>, aleshores els privilegiats són els últims</w:t>
      </w:r>
      <w:r w:rsidRPr="00C4384C">
        <w:rPr>
          <w:sz w:val="20"/>
          <w:szCs w:val="20"/>
          <w:lang w:val="ca-ES"/>
        </w:rPr>
        <w:t xml:space="preserve"> i els marginats</w:t>
      </w:r>
    </w:p>
    <w:p w:rsidR="00E64D85" w:rsidRPr="00C4384C" w:rsidRDefault="00E64D85" w:rsidP="00E64D85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 xml:space="preserve">Pel que fa a </w:t>
      </w:r>
      <w:proofErr w:type="spellStart"/>
      <w:r w:rsidRPr="00C4384C">
        <w:rPr>
          <w:sz w:val="20"/>
          <w:szCs w:val="20"/>
          <w:lang w:val="ca-ES"/>
        </w:rPr>
        <w:t>Jn</w:t>
      </w:r>
      <w:proofErr w:type="spellEnd"/>
      <w:r w:rsidRPr="00C4384C">
        <w:rPr>
          <w:sz w:val="20"/>
          <w:szCs w:val="20"/>
          <w:lang w:val="ca-ES"/>
        </w:rPr>
        <w:t xml:space="preserve">, l’evangelista cita </w:t>
      </w:r>
      <w:proofErr w:type="spellStart"/>
      <w:r w:rsidRPr="00C4384C">
        <w:rPr>
          <w:sz w:val="20"/>
          <w:szCs w:val="20"/>
          <w:lang w:val="ca-ES"/>
        </w:rPr>
        <w:t>Zac</w:t>
      </w:r>
      <w:proofErr w:type="spellEnd"/>
      <w:r w:rsidRPr="00C4384C">
        <w:rPr>
          <w:sz w:val="20"/>
          <w:szCs w:val="20"/>
          <w:lang w:val="ca-ES"/>
        </w:rPr>
        <w:t xml:space="preserve"> 14,20-21</w:t>
      </w:r>
      <w:r w:rsidR="00285424" w:rsidRPr="00C4384C">
        <w:rPr>
          <w:rStyle w:val="Refdenotaalpie"/>
          <w:sz w:val="20"/>
          <w:szCs w:val="20"/>
          <w:lang w:val="ca-ES"/>
        </w:rPr>
        <w:footnoteReference w:id="2"/>
      </w:r>
      <w:r w:rsidRPr="00C4384C">
        <w:rPr>
          <w:sz w:val="20"/>
          <w:szCs w:val="20"/>
          <w:lang w:val="ca-ES"/>
        </w:rPr>
        <w:t xml:space="preserve">. Tot és sagrat </w:t>
      </w:r>
      <w:r w:rsidR="00285424" w:rsidRPr="00C4384C">
        <w:rPr>
          <w:sz w:val="20"/>
          <w:szCs w:val="20"/>
          <w:lang w:val="ca-ES"/>
        </w:rPr>
        <w:t xml:space="preserve">i consagrat a </w:t>
      </w:r>
      <w:proofErr w:type="spellStart"/>
      <w:r w:rsidR="00285424" w:rsidRPr="00C4384C">
        <w:rPr>
          <w:sz w:val="20"/>
          <w:szCs w:val="20"/>
          <w:lang w:val="ca-ES"/>
        </w:rPr>
        <w:t>Jahweh</w:t>
      </w:r>
      <w:proofErr w:type="spellEnd"/>
      <w:r w:rsidR="00285424" w:rsidRPr="00C4384C">
        <w:rPr>
          <w:sz w:val="20"/>
          <w:szCs w:val="20"/>
          <w:lang w:val="ca-ES"/>
        </w:rPr>
        <w:t>. Déu és a to</w:t>
      </w:r>
      <w:r w:rsidRPr="00C4384C">
        <w:rPr>
          <w:sz w:val="20"/>
          <w:szCs w:val="20"/>
          <w:lang w:val="ca-ES"/>
        </w:rPr>
        <w:t xml:space="preserve">t arreu. No hi ha divisió entre sagrat i profà (cf., també </w:t>
      </w:r>
      <w:proofErr w:type="spellStart"/>
      <w:r w:rsidRPr="00C4384C">
        <w:rPr>
          <w:sz w:val="20"/>
          <w:szCs w:val="20"/>
          <w:lang w:val="ca-ES"/>
        </w:rPr>
        <w:t>Ap</w:t>
      </w:r>
      <w:proofErr w:type="spellEnd"/>
      <w:r w:rsidRPr="00C4384C">
        <w:rPr>
          <w:sz w:val="20"/>
          <w:szCs w:val="20"/>
          <w:lang w:val="ca-ES"/>
        </w:rPr>
        <w:t xml:space="preserve"> 21,22-23</w:t>
      </w:r>
      <w:r w:rsidR="00285424" w:rsidRPr="00C4384C">
        <w:rPr>
          <w:rStyle w:val="Refdenotaalpie"/>
          <w:sz w:val="20"/>
          <w:szCs w:val="20"/>
          <w:lang w:val="ca-ES"/>
        </w:rPr>
        <w:footnoteReference w:id="3"/>
      </w:r>
      <w:r w:rsidRPr="00C4384C">
        <w:rPr>
          <w:sz w:val="20"/>
          <w:szCs w:val="20"/>
          <w:lang w:val="ca-ES"/>
        </w:rPr>
        <w:t>: a la nova Jerusalem no hi haurà temple)</w:t>
      </w:r>
    </w:p>
    <w:p w:rsidR="00E64D85" w:rsidRPr="00C4384C" w:rsidRDefault="00E64D85" w:rsidP="00E64D85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Tot això sembla anar en contra de pilars fonamentals de la fe jueva –o de la manera com la interpretaven i la vivien</w:t>
      </w:r>
    </w:p>
    <w:p w:rsidR="009E41A8" w:rsidRPr="00C4384C" w:rsidRDefault="009E41A8" w:rsidP="00E64D85">
      <w:pPr>
        <w:pStyle w:val="Prrafodelista"/>
        <w:numPr>
          <w:ilvl w:val="0"/>
          <w:numId w:val="4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 xml:space="preserve">Déu és u... “Escolta, Israel, el Senyor és el nostre Déu. El Senyor és u. Estima’l amb tot el cor, amb tota l’ànima, amb tot el teu ésser...”. Certament: no podem divinitzar tantes coses que absolutitzem... Però </w:t>
      </w:r>
      <w:r w:rsidR="00FB6CEA" w:rsidRPr="00C4384C">
        <w:rPr>
          <w:sz w:val="20"/>
          <w:szCs w:val="20"/>
          <w:lang w:val="ca-ES"/>
        </w:rPr>
        <w:t xml:space="preserve">la </w:t>
      </w:r>
      <w:r w:rsidRPr="00C4384C">
        <w:rPr>
          <w:sz w:val="20"/>
          <w:szCs w:val="20"/>
          <w:lang w:val="ca-ES"/>
        </w:rPr>
        <w:t xml:space="preserve">unitat no </w:t>
      </w:r>
      <w:r w:rsidR="00FB6CEA" w:rsidRPr="00C4384C">
        <w:rPr>
          <w:sz w:val="20"/>
          <w:szCs w:val="20"/>
          <w:lang w:val="ca-ES"/>
        </w:rPr>
        <w:t xml:space="preserve">vol dir </w:t>
      </w:r>
      <w:r w:rsidRPr="00C4384C">
        <w:rPr>
          <w:sz w:val="20"/>
          <w:szCs w:val="20"/>
          <w:lang w:val="ca-ES"/>
        </w:rPr>
        <w:t>un</w:t>
      </w:r>
      <w:r w:rsidR="00FB6CEA" w:rsidRPr="00C4384C">
        <w:rPr>
          <w:sz w:val="20"/>
          <w:szCs w:val="20"/>
          <w:lang w:val="ca-ES"/>
        </w:rPr>
        <w:t>iformitat. I això vol dir: e</w:t>
      </w:r>
      <w:r w:rsidRPr="00C4384C">
        <w:rPr>
          <w:sz w:val="20"/>
          <w:szCs w:val="20"/>
          <w:lang w:val="ca-ES"/>
        </w:rPr>
        <w:t>l</w:t>
      </w:r>
      <w:r w:rsidR="00FB6CEA" w:rsidRPr="00C4384C">
        <w:rPr>
          <w:sz w:val="20"/>
          <w:szCs w:val="20"/>
          <w:lang w:val="ca-ES"/>
        </w:rPr>
        <w:t xml:space="preserve"> qui es</w:t>
      </w:r>
      <w:r w:rsidRPr="00C4384C">
        <w:rPr>
          <w:sz w:val="20"/>
          <w:szCs w:val="20"/>
          <w:lang w:val="ca-ES"/>
        </w:rPr>
        <w:t xml:space="preserve"> diferent</w:t>
      </w:r>
      <w:r w:rsidR="00FB6CEA" w:rsidRPr="00C4384C">
        <w:rPr>
          <w:rStyle w:val="Refdenotaalpie"/>
          <w:sz w:val="20"/>
          <w:szCs w:val="20"/>
          <w:lang w:val="ca-ES"/>
        </w:rPr>
        <w:footnoteReference w:id="4"/>
      </w:r>
      <w:r w:rsidRPr="00C4384C">
        <w:rPr>
          <w:sz w:val="20"/>
          <w:szCs w:val="20"/>
          <w:lang w:val="ca-ES"/>
        </w:rPr>
        <w:t xml:space="preserve">, el qui no és </w:t>
      </w:r>
      <w:r w:rsidRPr="00C4384C">
        <w:rPr>
          <w:sz w:val="20"/>
          <w:szCs w:val="20"/>
          <w:lang w:val="ca-ES"/>
        </w:rPr>
        <w:lastRenderedPageBreak/>
        <w:t>com nosaltres no és una amenaça que cal eliminar, menystenir, ignorar...</w:t>
      </w:r>
      <w:r w:rsidR="00FB6CEA" w:rsidRPr="00C4384C">
        <w:rPr>
          <w:sz w:val="20"/>
          <w:szCs w:val="20"/>
          <w:lang w:val="ca-ES"/>
        </w:rPr>
        <w:t xml:space="preserve"> Déu se l’estima –i potser amb preferència perquè pateix i per la seva condició de víctima...</w:t>
      </w:r>
    </w:p>
    <w:p w:rsidR="000B1646" w:rsidRPr="00C4384C" w:rsidRDefault="000B1646" w:rsidP="00E64D85">
      <w:pPr>
        <w:pStyle w:val="Prrafodelista"/>
        <w:numPr>
          <w:ilvl w:val="0"/>
          <w:numId w:val="4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Déu és amb nosaltres... Sí, és l’</w:t>
      </w:r>
      <w:r w:rsidRPr="00C4384C">
        <w:rPr>
          <w:i/>
          <w:sz w:val="20"/>
          <w:szCs w:val="20"/>
          <w:lang w:val="ca-ES"/>
        </w:rPr>
        <w:t>Emmanuel</w:t>
      </w:r>
      <w:r w:rsidRPr="00C4384C">
        <w:rPr>
          <w:sz w:val="20"/>
          <w:szCs w:val="20"/>
          <w:lang w:val="ca-ES"/>
        </w:rPr>
        <w:t xml:space="preserve">, el Déu-amb-nosaltres... però no perquè </w:t>
      </w:r>
      <w:r w:rsidR="00FB6CEA" w:rsidRPr="00C4384C">
        <w:rPr>
          <w:sz w:val="20"/>
          <w:szCs w:val="20"/>
          <w:lang w:val="ca-ES"/>
        </w:rPr>
        <w:t xml:space="preserve">el puguem manipular (un “déu” manipulat no és Déu) i perquè </w:t>
      </w:r>
      <w:r w:rsidRPr="00C4384C">
        <w:rPr>
          <w:sz w:val="20"/>
          <w:szCs w:val="20"/>
          <w:lang w:val="ca-ES"/>
        </w:rPr>
        <w:t>en fem el que ens doni la gana</w:t>
      </w:r>
      <w:r w:rsidR="00FB6CEA" w:rsidRPr="00C4384C">
        <w:rPr>
          <w:sz w:val="20"/>
          <w:szCs w:val="20"/>
          <w:lang w:val="ca-ES"/>
        </w:rPr>
        <w:t>, tot divinitzant-nos a nosaltres mateixos. En tot cas, Déu é</w:t>
      </w:r>
      <w:r w:rsidRPr="00C4384C">
        <w:rPr>
          <w:sz w:val="20"/>
          <w:szCs w:val="20"/>
          <w:lang w:val="ca-ES"/>
        </w:rPr>
        <w:t>s amb nosaltres perquè nosaltres est</w:t>
      </w:r>
      <w:r w:rsidR="00FB6CEA" w:rsidRPr="00C4384C">
        <w:rPr>
          <w:sz w:val="20"/>
          <w:szCs w:val="20"/>
          <w:lang w:val="ca-ES"/>
        </w:rPr>
        <w:t>igu</w:t>
      </w:r>
      <w:r w:rsidRPr="00C4384C">
        <w:rPr>
          <w:sz w:val="20"/>
          <w:szCs w:val="20"/>
          <w:lang w:val="ca-ES"/>
        </w:rPr>
        <w:t>em amb qui més ens necessita</w:t>
      </w:r>
      <w:r w:rsidR="00DD7372" w:rsidRPr="00C4384C">
        <w:rPr>
          <w:sz w:val="20"/>
          <w:szCs w:val="20"/>
          <w:lang w:val="ca-ES"/>
        </w:rPr>
        <w:t>;</w:t>
      </w:r>
    </w:p>
    <w:p w:rsidR="000B1646" w:rsidRPr="00C4384C" w:rsidRDefault="000B1646" w:rsidP="00E64D85">
      <w:pPr>
        <w:pStyle w:val="Prrafodelista"/>
        <w:numPr>
          <w:ilvl w:val="0"/>
          <w:numId w:val="4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Déu és al temple</w:t>
      </w:r>
      <w:r w:rsidR="00FB6CEA" w:rsidRPr="00C4384C">
        <w:rPr>
          <w:sz w:val="20"/>
          <w:szCs w:val="20"/>
          <w:lang w:val="ca-ES"/>
        </w:rPr>
        <w:t>, sí, i en les nostres pregàries (perquè cal pregar</w:t>
      </w:r>
      <w:r w:rsidR="00DD7372" w:rsidRPr="00C4384C">
        <w:rPr>
          <w:sz w:val="20"/>
          <w:szCs w:val="20"/>
          <w:lang w:val="ca-ES"/>
        </w:rPr>
        <w:t>!</w:t>
      </w:r>
      <w:r w:rsidR="00FB6CEA" w:rsidRPr="00C4384C">
        <w:rPr>
          <w:sz w:val="20"/>
          <w:szCs w:val="20"/>
          <w:lang w:val="ca-ES"/>
        </w:rPr>
        <w:t>) i actes de culte... però també</w:t>
      </w:r>
      <w:r w:rsidRPr="00C4384C">
        <w:rPr>
          <w:sz w:val="20"/>
          <w:szCs w:val="20"/>
          <w:lang w:val="ca-ES"/>
        </w:rPr>
        <w:t xml:space="preserve"> a tot arreu (no el podem </w:t>
      </w:r>
      <w:r w:rsidR="00FB6CEA" w:rsidRPr="00C4384C">
        <w:rPr>
          <w:sz w:val="20"/>
          <w:szCs w:val="20"/>
          <w:lang w:val="ca-ES"/>
        </w:rPr>
        <w:t>“</w:t>
      </w:r>
      <w:r w:rsidRPr="00C4384C">
        <w:rPr>
          <w:sz w:val="20"/>
          <w:szCs w:val="20"/>
          <w:lang w:val="ca-ES"/>
        </w:rPr>
        <w:t>encabir</w:t>
      </w:r>
      <w:r w:rsidR="00FB6CEA" w:rsidRPr="00C4384C">
        <w:rPr>
          <w:sz w:val="20"/>
          <w:szCs w:val="20"/>
          <w:lang w:val="ca-ES"/>
        </w:rPr>
        <w:t>”</w:t>
      </w:r>
      <w:r w:rsidRPr="00C4384C">
        <w:rPr>
          <w:sz w:val="20"/>
          <w:szCs w:val="20"/>
          <w:lang w:val="ca-ES"/>
        </w:rPr>
        <w:t xml:space="preserve"> en </w:t>
      </w:r>
      <w:r w:rsidR="00FB6CEA" w:rsidRPr="00C4384C">
        <w:rPr>
          <w:sz w:val="20"/>
          <w:szCs w:val="20"/>
          <w:lang w:val="ca-ES"/>
        </w:rPr>
        <w:t>les quatre parets d’</w:t>
      </w:r>
      <w:r w:rsidRPr="00C4384C">
        <w:rPr>
          <w:sz w:val="20"/>
          <w:szCs w:val="20"/>
          <w:lang w:val="ca-ES"/>
        </w:rPr>
        <w:t>un temple amb la secreta esperança que no ens “</w:t>
      </w:r>
      <w:r w:rsidR="00FB6CEA" w:rsidRPr="00C4384C">
        <w:rPr>
          <w:sz w:val="20"/>
          <w:szCs w:val="20"/>
          <w:lang w:val="ca-ES"/>
        </w:rPr>
        <w:t>faci nosa</w:t>
      </w:r>
      <w:r w:rsidRPr="00C4384C">
        <w:rPr>
          <w:sz w:val="20"/>
          <w:szCs w:val="20"/>
          <w:lang w:val="ca-ES"/>
        </w:rPr>
        <w:t>” en el dia a dia)</w:t>
      </w:r>
    </w:p>
    <w:p w:rsidR="000B1646" w:rsidRPr="00C4384C" w:rsidRDefault="000B1646" w:rsidP="000B1646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Això</w:t>
      </w:r>
    </w:p>
    <w:p w:rsidR="00E64D85" w:rsidRPr="00C4384C" w:rsidRDefault="00FB6CEA" w:rsidP="000B1646">
      <w:pPr>
        <w:pStyle w:val="Prrafodelista"/>
        <w:numPr>
          <w:ilvl w:val="0"/>
          <w:numId w:val="5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o</w:t>
      </w:r>
      <w:r w:rsidR="000B1646" w:rsidRPr="00C4384C">
        <w:rPr>
          <w:sz w:val="20"/>
          <w:szCs w:val="20"/>
          <w:lang w:val="ca-ES"/>
        </w:rPr>
        <w:t xml:space="preserve"> és veritat (i, en aquest cas, cal canviar la nostra manera de comportar-nos amb Déu i amb el proïsme)</w:t>
      </w:r>
    </w:p>
    <w:p w:rsidR="000B1646" w:rsidRPr="00C4384C" w:rsidRDefault="00FB6CEA" w:rsidP="000B1646">
      <w:pPr>
        <w:pStyle w:val="Prrafodelista"/>
        <w:numPr>
          <w:ilvl w:val="0"/>
          <w:numId w:val="5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o</w:t>
      </w:r>
      <w:r w:rsidR="000B1646" w:rsidRPr="00C4384C">
        <w:rPr>
          <w:sz w:val="20"/>
          <w:szCs w:val="20"/>
          <w:lang w:val="ca-ES"/>
        </w:rPr>
        <w:t xml:space="preserve"> és fals (i, en aquest ca</w:t>
      </w:r>
      <w:r w:rsidRPr="00C4384C">
        <w:rPr>
          <w:sz w:val="20"/>
          <w:szCs w:val="20"/>
          <w:lang w:val="ca-ES"/>
        </w:rPr>
        <w:t>s, Jesús fóra un fals profeta. I, segons la llei jueva, c</w:t>
      </w:r>
      <w:r w:rsidR="000B1646" w:rsidRPr="00C4384C">
        <w:rPr>
          <w:sz w:val="20"/>
          <w:szCs w:val="20"/>
          <w:lang w:val="ca-ES"/>
        </w:rPr>
        <w:t xml:space="preserve">al matar-lo –segons </w:t>
      </w:r>
      <w:proofErr w:type="spellStart"/>
      <w:r w:rsidR="000B1646" w:rsidRPr="00C4384C">
        <w:rPr>
          <w:sz w:val="20"/>
          <w:szCs w:val="20"/>
          <w:lang w:val="ca-ES"/>
        </w:rPr>
        <w:t>Dt</w:t>
      </w:r>
      <w:proofErr w:type="spellEnd"/>
      <w:r w:rsidR="000B1646" w:rsidRPr="00C4384C">
        <w:rPr>
          <w:sz w:val="20"/>
          <w:szCs w:val="20"/>
          <w:lang w:val="ca-ES"/>
        </w:rPr>
        <w:t xml:space="preserve"> 18,18-20</w:t>
      </w:r>
      <w:r w:rsidRPr="00C4384C">
        <w:rPr>
          <w:rStyle w:val="Refdenotaalpie"/>
          <w:sz w:val="20"/>
          <w:szCs w:val="20"/>
          <w:lang w:val="ca-ES"/>
        </w:rPr>
        <w:footnoteReference w:id="5"/>
      </w:r>
      <w:r w:rsidR="000B1646" w:rsidRPr="00C4384C">
        <w:rPr>
          <w:sz w:val="20"/>
          <w:szCs w:val="20"/>
          <w:lang w:val="ca-ES"/>
        </w:rPr>
        <w:t>)</w:t>
      </w:r>
    </w:p>
    <w:p w:rsidR="001B734D" w:rsidRPr="00C4384C" w:rsidRDefault="000B1646" w:rsidP="000B1646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 xml:space="preserve">De fet, a Jesús el maten per </w:t>
      </w:r>
      <w:r w:rsidR="00FB6CEA" w:rsidRPr="00C4384C">
        <w:rPr>
          <w:sz w:val="20"/>
          <w:szCs w:val="20"/>
          <w:lang w:val="ca-ES"/>
        </w:rPr>
        <w:t>“</w:t>
      </w:r>
      <w:r w:rsidRPr="00C4384C">
        <w:rPr>
          <w:sz w:val="20"/>
          <w:szCs w:val="20"/>
          <w:lang w:val="ca-ES"/>
        </w:rPr>
        <w:t>blasfem</w:t>
      </w:r>
      <w:r w:rsidR="00FB6CEA" w:rsidRPr="00C4384C">
        <w:rPr>
          <w:sz w:val="20"/>
          <w:szCs w:val="20"/>
          <w:lang w:val="ca-ES"/>
        </w:rPr>
        <w:t xml:space="preserve">”. </w:t>
      </w:r>
      <w:r w:rsidR="001B734D" w:rsidRPr="00C4384C">
        <w:rPr>
          <w:sz w:val="20"/>
          <w:szCs w:val="20"/>
          <w:lang w:val="ca-ES"/>
        </w:rPr>
        <w:t>La blasfèmia</w:t>
      </w:r>
      <w:r w:rsidR="00FB6CEA" w:rsidRPr="00C4384C">
        <w:rPr>
          <w:sz w:val="20"/>
          <w:szCs w:val="20"/>
          <w:lang w:val="ca-ES"/>
        </w:rPr>
        <w:t xml:space="preserve"> és molt més que dir “renecs” o “paraulotes”. Ser blasfem es </w:t>
      </w:r>
      <w:r w:rsidRPr="00C4384C">
        <w:rPr>
          <w:sz w:val="20"/>
          <w:szCs w:val="20"/>
          <w:lang w:val="ca-ES"/>
        </w:rPr>
        <w:t>parla</w:t>
      </w:r>
      <w:r w:rsidR="00FB6CEA" w:rsidRPr="00C4384C">
        <w:rPr>
          <w:sz w:val="20"/>
          <w:szCs w:val="20"/>
          <w:lang w:val="ca-ES"/>
        </w:rPr>
        <w:t>r</w:t>
      </w:r>
      <w:r w:rsidRPr="00C4384C">
        <w:rPr>
          <w:sz w:val="20"/>
          <w:szCs w:val="20"/>
          <w:lang w:val="ca-ES"/>
        </w:rPr>
        <w:t xml:space="preserve"> malament de Déu</w:t>
      </w:r>
      <w:r w:rsidR="00FB6CEA" w:rsidRPr="00C4384C">
        <w:rPr>
          <w:sz w:val="20"/>
          <w:szCs w:val="20"/>
          <w:lang w:val="ca-ES"/>
        </w:rPr>
        <w:t xml:space="preserve">, </w:t>
      </w:r>
      <w:r w:rsidR="001B734D" w:rsidRPr="00C4384C">
        <w:rPr>
          <w:sz w:val="20"/>
          <w:szCs w:val="20"/>
          <w:lang w:val="ca-ES"/>
        </w:rPr>
        <w:t xml:space="preserve">en el sentit de </w:t>
      </w:r>
      <w:r w:rsidR="00FB6CEA" w:rsidRPr="00C4384C">
        <w:rPr>
          <w:sz w:val="20"/>
          <w:szCs w:val="20"/>
          <w:lang w:val="ca-ES"/>
        </w:rPr>
        <w:t xml:space="preserve">no dir la veritat sobre Déu. </w:t>
      </w:r>
      <w:r w:rsidR="001B734D" w:rsidRPr="00C4384C">
        <w:rPr>
          <w:sz w:val="20"/>
          <w:szCs w:val="20"/>
          <w:lang w:val="ca-ES"/>
        </w:rPr>
        <w:t>Al Pare nostre resem: “sigui santificat el vostre Nom”. I, com que per al jueu, el nom representa al màxim la realitat, demanem que la realitat</w:t>
      </w:r>
      <w:r w:rsidR="00DD7372" w:rsidRPr="00C4384C">
        <w:rPr>
          <w:sz w:val="20"/>
          <w:szCs w:val="20"/>
          <w:lang w:val="ca-ES"/>
        </w:rPr>
        <w:t xml:space="preserve"> de Déu</w:t>
      </w:r>
      <w:r w:rsidR="00C4384C" w:rsidRPr="00C4384C">
        <w:rPr>
          <w:sz w:val="20"/>
          <w:szCs w:val="20"/>
          <w:lang w:val="ca-ES"/>
        </w:rPr>
        <w:t xml:space="preserve"> (</w:t>
      </w:r>
      <w:r w:rsidR="001B734D" w:rsidRPr="00C4384C">
        <w:rPr>
          <w:sz w:val="20"/>
          <w:szCs w:val="20"/>
          <w:lang w:val="ca-ES"/>
        </w:rPr>
        <w:t>el que Déu és de veritat</w:t>
      </w:r>
      <w:r w:rsidR="00C4384C" w:rsidRPr="00C4384C">
        <w:rPr>
          <w:sz w:val="20"/>
          <w:szCs w:val="20"/>
          <w:lang w:val="ca-ES"/>
        </w:rPr>
        <w:t>)</w:t>
      </w:r>
      <w:r w:rsidR="001B734D" w:rsidRPr="00C4384C">
        <w:rPr>
          <w:sz w:val="20"/>
          <w:szCs w:val="20"/>
          <w:lang w:val="ca-ES"/>
        </w:rPr>
        <w:t xml:space="preserve"> no sigui desfigurada, falsejada</w:t>
      </w:r>
      <w:r w:rsidR="001B734D" w:rsidRPr="00C4384C">
        <w:rPr>
          <w:rStyle w:val="Refdenotaalpie"/>
          <w:sz w:val="20"/>
          <w:szCs w:val="20"/>
          <w:lang w:val="ca-ES"/>
        </w:rPr>
        <w:footnoteReference w:id="6"/>
      </w:r>
      <w:r w:rsidR="001B734D" w:rsidRPr="00C4384C">
        <w:rPr>
          <w:sz w:val="20"/>
          <w:szCs w:val="20"/>
          <w:lang w:val="ca-ES"/>
        </w:rPr>
        <w:t>, etc.</w:t>
      </w:r>
    </w:p>
    <w:p w:rsidR="000B1646" w:rsidRPr="00C4384C" w:rsidRDefault="000B1646" w:rsidP="000B1646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lastRenderedPageBreak/>
        <w:t xml:space="preserve">L’acusació de blasfèmia es </w:t>
      </w:r>
      <w:r w:rsidR="001B734D" w:rsidRPr="00C4384C">
        <w:rPr>
          <w:sz w:val="20"/>
          <w:szCs w:val="20"/>
          <w:lang w:val="ca-ES"/>
        </w:rPr>
        <w:t xml:space="preserve">va </w:t>
      </w:r>
      <w:r w:rsidRPr="00C4384C">
        <w:rPr>
          <w:sz w:val="20"/>
          <w:szCs w:val="20"/>
          <w:lang w:val="ca-ES"/>
        </w:rPr>
        <w:t>canvia</w:t>
      </w:r>
      <w:r w:rsidR="001B734D" w:rsidRPr="00C4384C">
        <w:rPr>
          <w:sz w:val="20"/>
          <w:szCs w:val="20"/>
          <w:lang w:val="ca-ES"/>
        </w:rPr>
        <w:t>r</w:t>
      </w:r>
      <w:r w:rsidRPr="00C4384C">
        <w:rPr>
          <w:sz w:val="20"/>
          <w:szCs w:val="20"/>
          <w:lang w:val="ca-ES"/>
        </w:rPr>
        <w:t xml:space="preserve"> en</w:t>
      </w:r>
      <w:r w:rsidR="001B734D" w:rsidRPr="00C4384C">
        <w:rPr>
          <w:sz w:val="20"/>
          <w:szCs w:val="20"/>
          <w:lang w:val="ca-ES"/>
        </w:rPr>
        <w:t xml:space="preserve"> l’acusació de ser un</w:t>
      </w:r>
      <w:r w:rsidRPr="00C4384C">
        <w:rPr>
          <w:sz w:val="20"/>
          <w:szCs w:val="20"/>
          <w:lang w:val="ca-ES"/>
        </w:rPr>
        <w:t xml:space="preserve"> “subversor de l’ordre establert”</w:t>
      </w:r>
      <w:r w:rsidR="001B734D" w:rsidRPr="00C4384C">
        <w:rPr>
          <w:sz w:val="20"/>
          <w:szCs w:val="20"/>
          <w:lang w:val="ca-ES"/>
        </w:rPr>
        <w:t xml:space="preserve"> i així </w:t>
      </w:r>
      <w:r w:rsidR="00DD7372" w:rsidRPr="00C4384C">
        <w:rPr>
          <w:sz w:val="20"/>
          <w:szCs w:val="20"/>
          <w:lang w:val="ca-ES"/>
        </w:rPr>
        <w:t>els romans</w:t>
      </w:r>
      <w:r w:rsidRPr="00C4384C">
        <w:rPr>
          <w:sz w:val="20"/>
          <w:szCs w:val="20"/>
          <w:lang w:val="ca-ES"/>
        </w:rPr>
        <w:t xml:space="preserve"> </w:t>
      </w:r>
      <w:r w:rsidR="001B734D" w:rsidRPr="00C4384C">
        <w:rPr>
          <w:sz w:val="20"/>
          <w:szCs w:val="20"/>
          <w:lang w:val="ca-ES"/>
        </w:rPr>
        <w:t>va</w:t>
      </w:r>
      <w:r w:rsidRPr="00C4384C">
        <w:rPr>
          <w:sz w:val="20"/>
          <w:szCs w:val="20"/>
          <w:lang w:val="ca-ES"/>
        </w:rPr>
        <w:t>n</w:t>
      </w:r>
      <w:r w:rsidR="001B734D" w:rsidRPr="00C4384C">
        <w:rPr>
          <w:sz w:val="20"/>
          <w:szCs w:val="20"/>
          <w:lang w:val="ca-ES"/>
        </w:rPr>
        <w:t xml:space="preserve"> poder</w:t>
      </w:r>
      <w:r w:rsidRPr="00C4384C">
        <w:rPr>
          <w:sz w:val="20"/>
          <w:szCs w:val="20"/>
          <w:lang w:val="ca-ES"/>
        </w:rPr>
        <w:t xml:space="preserve"> executar</w:t>
      </w:r>
      <w:r w:rsidR="00DD7372" w:rsidRPr="00C4384C">
        <w:rPr>
          <w:sz w:val="20"/>
          <w:szCs w:val="20"/>
          <w:lang w:val="ca-ES"/>
        </w:rPr>
        <w:t xml:space="preserve"> Jesús, clavant-lo a la creu</w:t>
      </w:r>
    </w:p>
    <w:p w:rsidR="00DD7372" w:rsidRPr="00C4384C" w:rsidRDefault="00DD7372" w:rsidP="000B1646">
      <w:pPr>
        <w:rPr>
          <w:sz w:val="20"/>
          <w:szCs w:val="20"/>
          <w:lang w:val="ca-ES"/>
        </w:rPr>
      </w:pPr>
      <w:r w:rsidRPr="00C4384C">
        <w:rPr>
          <w:b/>
          <w:i/>
          <w:sz w:val="20"/>
          <w:szCs w:val="20"/>
          <w:lang w:val="ca-ES"/>
        </w:rPr>
        <w:t>Per a la reunió de grups</w:t>
      </w:r>
    </w:p>
    <w:p w:rsidR="00DD7372" w:rsidRPr="00C4384C" w:rsidRDefault="00DD7372" w:rsidP="00DD7372">
      <w:pPr>
        <w:pStyle w:val="Prrafodelista"/>
        <w:numPr>
          <w:ilvl w:val="0"/>
          <w:numId w:val="6"/>
        </w:num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>Ens adonem que el procés contra Jesús és també un procés a la nostra manera d’</w:t>
      </w:r>
      <w:r w:rsidR="003328BC" w:rsidRPr="00C4384C">
        <w:rPr>
          <w:sz w:val="20"/>
          <w:szCs w:val="20"/>
          <w:lang w:val="ca-ES"/>
        </w:rPr>
        <w:t>entendre o d’</w:t>
      </w:r>
      <w:r w:rsidRPr="00C4384C">
        <w:rPr>
          <w:sz w:val="20"/>
          <w:szCs w:val="20"/>
          <w:lang w:val="ca-ES"/>
        </w:rPr>
        <w:t>acostar-nos a Déu i al proïsme</w:t>
      </w:r>
      <w:r w:rsidR="003328BC" w:rsidRPr="00C4384C">
        <w:rPr>
          <w:sz w:val="20"/>
          <w:szCs w:val="20"/>
          <w:lang w:val="ca-ES"/>
        </w:rPr>
        <w:t>?</w:t>
      </w:r>
    </w:p>
    <w:p w:rsidR="00DD7372" w:rsidRPr="00C4384C" w:rsidRDefault="003328BC" w:rsidP="003328BC">
      <w:pPr>
        <w:rPr>
          <w:sz w:val="20"/>
          <w:szCs w:val="20"/>
          <w:lang w:val="ca-ES"/>
        </w:rPr>
      </w:pPr>
      <w:r w:rsidRPr="00C4384C">
        <w:rPr>
          <w:b/>
          <w:i/>
          <w:sz w:val="20"/>
          <w:szCs w:val="20"/>
          <w:lang w:val="ca-ES"/>
        </w:rPr>
        <w:t>Nota important</w:t>
      </w:r>
    </w:p>
    <w:p w:rsidR="003328BC" w:rsidRPr="00C4384C" w:rsidRDefault="003328BC" w:rsidP="003328BC">
      <w:pPr>
        <w:rPr>
          <w:sz w:val="20"/>
          <w:szCs w:val="20"/>
          <w:lang w:val="ca-ES"/>
        </w:rPr>
      </w:pPr>
      <w:r w:rsidRPr="00C4384C">
        <w:rPr>
          <w:sz w:val="20"/>
          <w:szCs w:val="20"/>
          <w:lang w:val="ca-ES"/>
        </w:rPr>
        <w:t xml:space="preserve">Cal </w:t>
      </w:r>
      <w:r w:rsidRPr="00C4384C">
        <w:rPr>
          <w:b/>
          <w:i/>
          <w:sz w:val="20"/>
          <w:szCs w:val="20"/>
          <w:lang w:val="ca-ES"/>
        </w:rPr>
        <w:t>no oblidar</w:t>
      </w:r>
      <w:r w:rsidRPr="00C4384C">
        <w:rPr>
          <w:sz w:val="20"/>
          <w:szCs w:val="20"/>
          <w:lang w:val="ca-ES"/>
        </w:rPr>
        <w:t xml:space="preserve"> una cosa: si el procés contra Jesús és també un procés a la nostra manera de relacionar-nos amb Déu i amb el nostre proïsme, tot i així, </w:t>
      </w:r>
      <w:r w:rsidRPr="00C4384C">
        <w:rPr>
          <w:b/>
          <w:i/>
          <w:sz w:val="20"/>
          <w:szCs w:val="20"/>
          <w:lang w:val="ca-ES"/>
        </w:rPr>
        <w:t>molt més important que tot això</w:t>
      </w:r>
      <w:r w:rsidRPr="00C4384C">
        <w:rPr>
          <w:sz w:val="20"/>
          <w:szCs w:val="20"/>
          <w:lang w:val="ca-ES"/>
        </w:rPr>
        <w:t xml:space="preserve"> és ser conscients que Jesús viu la seva passió </w:t>
      </w:r>
      <w:r w:rsidRPr="00C4384C">
        <w:rPr>
          <w:b/>
          <w:i/>
          <w:sz w:val="20"/>
          <w:szCs w:val="20"/>
          <w:lang w:val="ca-ES"/>
        </w:rPr>
        <w:t>des del seu immens amor envers nosaltres.</w:t>
      </w:r>
      <w:r w:rsidRPr="00C4384C">
        <w:rPr>
          <w:sz w:val="20"/>
          <w:szCs w:val="20"/>
          <w:lang w:val="ca-ES"/>
        </w:rPr>
        <w:t xml:space="preserve"> “M’ha estimat i s’ha entregat per mi” (Gàlates 2,20) –diu sant Pau. I també: “on el pecat ha estat molt gros, l’amor de Déu ha estat molt més gros encara” (Romans 5,20). Això podria donar peu a la nostra pregària agraïda...</w:t>
      </w:r>
    </w:p>
    <w:p w:rsidR="00C4384C" w:rsidRPr="00C4384C" w:rsidRDefault="00C4384C" w:rsidP="003328BC">
      <w:pPr>
        <w:rPr>
          <w:sz w:val="20"/>
          <w:szCs w:val="20"/>
          <w:lang w:val="ca-ES"/>
        </w:rPr>
      </w:pPr>
    </w:p>
    <w:p w:rsidR="00C4384C" w:rsidRPr="00C4384C" w:rsidRDefault="00C4384C" w:rsidP="00C4384C">
      <w:pPr>
        <w:jc w:val="right"/>
        <w:rPr>
          <w:b/>
          <w:i/>
          <w:sz w:val="20"/>
          <w:szCs w:val="20"/>
          <w:lang w:val="ca-ES"/>
        </w:rPr>
      </w:pPr>
      <w:r w:rsidRPr="00C4384C">
        <w:rPr>
          <w:b/>
          <w:i/>
          <w:sz w:val="20"/>
          <w:szCs w:val="20"/>
          <w:lang w:val="ca-ES"/>
        </w:rPr>
        <w:t>Propera trobada</w:t>
      </w:r>
    </w:p>
    <w:p w:rsidR="00C4384C" w:rsidRPr="00C4384C" w:rsidRDefault="00C4384C" w:rsidP="00C4384C">
      <w:pPr>
        <w:jc w:val="right"/>
        <w:rPr>
          <w:b/>
          <w:i/>
          <w:sz w:val="20"/>
          <w:szCs w:val="20"/>
          <w:lang w:val="ca-ES"/>
        </w:rPr>
      </w:pPr>
      <w:r w:rsidRPr="00C4384C">
        <w:rPr>
          <w:b/>
          <w:i/>
          <w:sz w:val="20"/>
          <w:szCs w:val="20"/>
          <w:lang w:val="ca-ES"/>
        </w:rPr>
        <w:t>15 de febrer</w:t>
      </w:r>
    </w:p>
    <w:sectPr w:rsidR="00C4384C" w:rsidRPr="00C4384C" w:rsidSect="00624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1D" w:rsidRDefault="00410A1D" w:rsidP="00285424">
      <w:pPr>
        <w:spacing w:after="0" w:line="240" w:lineRule="auto"/>
      </w:pPr>
      <w:r>
        <w:separator/>
      </w:r>
    </w:p>
  </w:endnote>
  <w:endnote w:type="continuationSeparator" w:id="0">
    <w:p w:rsidR="00410A1D" w:rsidRDefault="00410A1D" w:rsidP="0028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6" w:rsidRDefault="007275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6" w:rsidRDefault="007275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6" w:rsidRDefault="007275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1D" w:rsidRDefault="00410A1D" w:rsidP="00285424">
      <w:pPr>
        <w:spacing w:after="0" w:line="240" w:lineRule="auto"/>
      </w:pPr>
      <w:r>
        <w:separator/>
      </w:r>
    </w:p>
  </w:footnote>
  <w:footnote w:type="continuationSeparator" w:id="0">
    <w:p w:rsidR="00410A1D" w:rsidRDefault="00410A1D" w:rsidP="00285424">
      <w:pPr>
        <w:spacing w:after="0" w:line="240" w:lineRule="auto"/>
      </w:pPr>
      <w:r>
        <w:continuationSeparator/>
      </w:r>
    </w:p>
  </w:footnote>
  <w:footnote w:id="1">
    <w:p w:rsidR="00285424" w:rsidRPr="00285424" w:rsidRDefault="00285424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ca-ES"/>
        </w:rPr>
        <w:t>Trobareu aquests textos a les pàgines 81-83 del llibre de Bustos</w:t>
      </w:r>
    </w:p>
  </w:footnote>
  <w:footnote w:id="2">
    <w:p w:rsidR="00285424" w:rsidRPr="00285424" w:rsidRDefault="00285424">
      <w:pPr>
        <w:pStyle w:val="Textonotapie"/>
        <w:rPr>
          <w:lang w:val="ca-ES"/>
        </w:rPr>
      </w:pPr>
      <w:r>
        <w:rPr>
          <w:rStyle w:val="Refdenotaalpie"/>
        </w:rPr>
        <w:footnoteRef/>
      </w:r>
      <w:r w:rsidRPr="00727596">
        <w:rPr>
          <w:lang w:val="ca-ES"/>
        </w:rPr>
        <w:t xml:space="preserve"> </w:t>
      </w:r>
      <w:r>
        <w:rPr>
          <w:lang w:val="ca-ES"/>
        </w:rPr>
        <w:t>Trobareu aquest text a les pàgines 85-86 de llibre de Bustos</w:t>
      </w:r>
    </w:p>
  </w:footnote>
  <w:footnote w:id="3">
    <w:p w:rsidR="00285424" w:rsidRPr="00285424" w:rsidRDefault="00285424">
      <w:pPr>
        <w:pStyle w:val="Textonotapie"/>
        <w:rPr>
          <w:lang w:val="ca-ES"/>
        </w:rPr>
      </w:pPr>
      <w:r>
        <w:rPr>
          <w:rStyle w:val="Refdenotaalpie"/>
        </w:rPr>
        <w:footnoteRef/>
      </w:r>
      <w:r w:rsidRPr="00727596">
        <w:rPr>
          <w:lang w:val="ca-ES"/>
        </w:rPr>
        <w:t xml:space="preserve"> </w:t>
      </w:r>
      <w:r>
        <w:rPr>
          <w:lang w:val="ca-ES"/>
        </w:rPr>
        <w:t>Trobareu aquest text a les pàgines</w:t>
      </w:r>
      <w:r w:rsidR="00FB6CEA">
        <w:rPr>
          <w:lang w:val="ca-ES"/>
        </w:rPr>
        <w:t xml:space="preserve"> 76 i 87 de llibre de Bustos</w:t>
      </w:r>
    </w:p>
  </w:footnote>
  <w:footnote w:id="4">
    <w:p w:rsidR="00FB6CEA" w:rsidRPr="00FB6CEA" w:rsidRDefault="00FB6CEA">
      <w:pPr>
        <w:pStyle w:val="Textonotapie"/>
        <w:rPr>
          <w:lang w:val="ca-ES"/>
        </w:rPr>
      </w:pPr>
      <w:r>
        <w:rPr>
          <w:rStyle w:val="Refdenotaalpie"/>
        </w:rPr>
        <w:footnoteRef/>
      </w:r>
      <w:r w:rsidRPr="00727596">
        <w:rPr>
          <w:lang w:val="fr-FR"/>
        </w:rPr>
        <w:t xml:space="preserve"> </w:t>
      </w:r>
      <w:r>
        <w:rPr>
          <w:lang w:val="ca-ES"/>
        </w:rPr>
        <w:t>Avui podríem parlar, per exemple, dels refugiats, dels immigrants, etc.</w:t>
      </w:r>
    </w:p>
  </w:footnote>
  <w:footnote w:id="5">
    <w:p w:rsidR="00FB6CEA" w:rsidRPr="00FB6CEA" w:rsidRDefault="00FB6CEA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ca-ES"/>
        </w:rPr>
        <w:t>Trobareu aquest text a la pàgina 88 del llibre de Bustos</w:t>
      </w:r>
    </w:p>
  </w:footnote>
  <w:footnote w:id="6">
    <w:p w:rsidR="001B734D" w:rsidRPr="001B734D" w:rsidRDefault="001B734D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ca-ES"/>
        </w:rPr>
        <w:t>Sobre la santificació del Nom de Déu, es poden rellegir les pàgines 57-59 de llibre de Bustos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6" w:rsidRDefault="007275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6" w:rsidRPr="00727596" w:rsidRDefault="00727596" w:rsidP="00727596">
    <w:pPr>
      <w:pStyle w:val="Encabezado"/>
      <w:jc w:val="right"/>
      <w:rPr>
        <w:i/>
        <w:lang w:val="ca-ES"/>
      </w:rPr>
    </w:pPr>
    <w:r w:rsidRPr="00727596">
      <w:rPr>
        <w:i/>
        <w:lang w:val="ca-ES"/>
      </w:rPr>
      <w:t>Centre Borja</w:t>
    </w:r>
  </w:p>
  <w:p w:rsidR="00727596" w:rsidRPr="00727596" w:rsidRDefault="00727596" w:rsidP="00727596">
    <w:pPr>
      <w:pStyle w:val="Encabezado"/>
      <w:jc w:val="right"/>
      <w:rPr>
        <w:i/>
        <w:lang w:val="ca-ES"/>
      </w:rPr>
    </w:pPr>
    <w:r w:rsidRPr="00727596">
      <w:rPr>
        <w:i/>
        <w:lang w:val="ca-ES"/>
      </w:rPr>
      <w:t>Curs de Formació 2017-18</w:t>
    </w:r>
  </w:p>
  <w:p w:rsidR="00727596" w:rsidRPr="00727596" w:rsidRDefault="00727596" w:rsidP="00727596">
    <w:pPr>
      <w:pStyle w:val="Encabezado"/>
      <w:jc w:val="right"/>
      <w:rPr>
        <w:b/>
        <w:i/>
        <w:lang w:val="ca-ES"/>
      </w:rPr>
    </w:pPr>
    <w:r w:rsidRPr="00727596">
      <w:rPr>
        <w:b/>
        <w:i/>
        <w:lang w:val="ca-ES"/>
      </w:rPr>
      <w:t>Qui ets Tu, Jesús de Nazaret</w:t>
    </w:r>
  </w:p>
  <w:p w:rsidR="00727596" w:rsidRPr="00727596" w:rsidRDefault="00727596">
    <w:pPr>
      <w:pStyle w:val="Encabezado"/>
      <w:rPr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6" w:rsidRDefault="00727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9E9"/>
    <w:multiLevelType w:val="hybridMultilevel"/>
    <w:tmpl w:val="59BCF18C"/>
    <w:lvl w:ilvl="0" w:tplc="0C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6A02DA8"/>
    <w:multiLevelType w:val="hybridMultilevel"/>
    <w:tmpl w:val="7C068B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89B"/>
    <w:multiLevelType w:val="hybridMultilevel"/>
    <w:tmpl w:val="42F2B0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1B74"/>
    <w:multiLevelType w:val="hybridMultilevel"/>
    <w:tmpl w:val="F0465A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4DF5"/>
    <w:multiLevelType w:val="hybridMultilevel"/>
    <w:tmpl w:val="E65015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93EDD"/>
    <w:multiLevelType w:val="hybridMultilevel"/>
    <w:tmpl w:val="C1E272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2"/>
    <w:rsid w:val="0008286D"/>
    <w:rsid w:val="000B1646"/>
    <w:rsid w:val="00101DFE"/>
    <w:rsid w:val="001133ED"/>
    <w:rsid w:val="001B734D"/>
    <w:rsid w:val="00285424"/>
    <w:rsid w:val="003328BC"/>
    <w:rsid w:val="0033314D"/>
    <w:rsid w:val="00410A1D"/>
    <w:rsid w:val="005E55A4"/>
    <w:rsid w:val="006249FF"/>
    <w:rsid w:val="00727596"/>
    <w:rsid w:val="008304E2"/>
    <w:rsid w:val="009A76DA"/>
    <w:rsid w:val="009E41A8"/>
    <w:rsid w:val="00AC6407"/>
    <w:rsid w:val="00C4384C"/>
    <w:rsid w:val="00DD7372"/>
    <w:rsid w:val="00E64D85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4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854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4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54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27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596"/>
  </w:style>
  <w:style w:type="paragraph" w:styleId="Piedepgina">
    <w:name w:val="footer"/>
    <w:basedOn w:val="Normal"/>
    <w:link w:val="PiedepginaCar"/>
    <w:uiPriority w:val="99"/>
    <w:unhideWhenUsed/>
    <w:rsid w:val="00727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4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854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4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54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27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596"/>
  </w:style>
  <w:style w:type="paragraph" w:styleId="Piedepgina">
    <w:name w:val="footer"/>
    <w:basedOn w:val="Normal"/>
    <w:link w:val="PiedepginaCar"/>
    <w:uiPriority w:val="99"/>
    <w:unhideWhenUsed/>
    <w:rsid w:val="00727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6ABD-7E8C-404D-81D7-B67F38DD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</dc:creator>
  <cp:lastModifiedBy>Pep</cp:lastModifiedBy>
  <cp:revision>9</cp:revision>
  <dcterms:created xsi:type="dcterms:W3CDTF">2018-01-13T19:38:00Z</dcterms:created>
  <dcterms:modified xsi:type="dcterms:W3CDTF">2018-01-14T15:33:00Z</dcterms:modified>
</cp:coreProperties>
</file>